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F1" w:rsidRDefault="009717F1" w:rsidP="009717F1">
      <w:pPr>
        <w:spacing w:after="160" w:line="259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ALLEGATO B</w:t>
      </w:r>
    </w:p>
    <w:p w:rsidR="009717F1" w:rsidRDefault="009717F1" w:rsidP="009717F1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  <w:r w:rsidRPr="00E20EEE">
        <w:rPr>
          <w:rFonts w:ascii="Calibri" w:eastAsia="Calibri" w:hAnsi="Calibri" w:cs="Times New Roman"/>
          <w:b/>
          <w:bCs/>
        </w:rPr>
        <w:t>GRIGLIA DI VALUTAZIONE</w:t>
      </w:r>
    </w:p>
    <w:p w:rsidR="009717F1" w:rsidRPr="00E20EEE" w:rsidRDefault="009717F1" w:rsidP="009717F1">
      <w:pPr>
        <w:spacing w:after="160" w:line="259" w:lineRule="auto"/>
        <w:jc w:val="center"/>
        <w:rPr>
          <w:rFonts w:ascii="Calibri" w:eastAsia="Calibri" w:hAnsi="Calibri" w:cs="Times New Roman"/>
          <w:b/>
          <w:bCs/>
        </w:rPr>
      </w:pPr>
      <w:r>
        <w:t>(Delibera n. 19/21_22 del Consiglio d’Istituto del 23 novembre 2021)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6232"/>
        <w:gridCol w:w="2126"/>
        <w:gridCol w:w="1270"/>
      </w:tblGrid>
      <w:tr w:rsidR="009717F1" w:rsidRPr="00E20EEE" w:rsidTr="00D34311">
        <w:tc>
          <w:tcPr>
            <w:tcW w:w="9628" w:type="dxa"/>
            <w:gridSpan w:val="3"/>
            <w:shd w:val="clear" w:color="auto" w:fill="E5B8B7" w:themeFill="accent2" w:themeFillTint="66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SEZIONE A Titoli culturali di accesso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5 punti)</w:t>
            </w:r>
          </w:p>
        </w:tc>
      </w:tr>
      <w:tr w:rsidR="009717F1" w:rsidRPr="00E20EEE" w:rsidTr="00D34311">
        <w:tc>
          <w:tcPr>
            <w:tcW w:w="9628" w:type="dxa"/>
            <w:gridSpan w:val="3"/>
            <w:shd w:val="clear" w:color="auto" w:fill="FFFF00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A1) Punteggio relativo al voto di laurea</w:t>
            </w:r>
            <w:r>
              <w:rPr>
                <w:rFonts w:ascii="Calibri" w:eastAsia="Calibri" w:hAnsi="Calibri" w:cs="Times New Roman"/>
              </w:rPr>
              <w:t>, per una laurea pertinente al profilo che si richiede nella specificità del progetto, in ordine alle finalità da raggiungere</w:t>
            </w:r>
            <w:r w:rsidRPr="00E20EEE">
              <w:rPr>
                <w:rFonts w:ascii="Calibri" w:eastAsia="Calibri" w:hAnsi="Calibri" w:cs="Times New Roman"/>
              </w:rPr>
              <w:t>. In caso di mancata indicazione del voto di laurea verrà attribuito il punteggio minimo</w:t>
            </w:r>
          </w:p>
        </w:tc>
      </w:tr>
      <w:tr w:rsidR="009717F1" w:rsidRPr="00E20EEE" w:rsidTr="00D34311">
        <w:tc>
          <w:tcPr>
            <w:tcW w:w="8358" w:type="dxa"/>
            <w:gridSpan w:val="2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Voto laurea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Valutazione punteggio</w:t>
            </w:r>
          </w:p>
        </w:tc>
      </w:tr>
      <w:tr w:rsidR="009717F1" w:rsidRPr="00E20EEE" w:rsidTr="00D34311">
        <w:tc>
          <w:tcPr>
            <w:tcW w:w="8358" w:type="dxa"/>
            <w:gridSpan w:val="2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110 e lode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5</w:t>
            </w:r>
          </w:p>
        </w:tc>
      </w:tr>
      <w:tr w:rsidR="009717F1" w:rsidRPr="00E20EEE" w:rsidTr="00D34311">
        <w:tc>
          <w:tcPr>
            <w:tcW w:w="8358" w:type="dxa"/>
            <w:gridSpan w:val="2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110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4</w:t>
            </w:r>
          </w:p>
        </w:tc>
      </w:tr>
      <w:tr w:rsidR="009717F1" w:rsidRPr="00E20EEE" w:rsidTr="00D34311">
        <w:tc>
          <w:tcPr>
            <w:tcW w:w="8358" w:type="dxa"/>
            <w:gridSpan w:val="2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Da 105 a 109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3</w:t>
            </w:r>
          </w:p>
        </w:tc>
      </w:tr>
      <w:tr w:rsidR="009717F1" w:rsidRPr="00E20EEE" w:rsidTr="00D34311">
        <w:tc>
          <w:tcPr>
            <w:tcW w:w="8358" w:type="dxa"/>
            <w:gridSpan w:val="2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Da 100 a 104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2</w:t>
            </w:r>
          </w:p>
        </w:tc>
      </w:tr>
      <w:tr w:rsidR="009717F1" w:rsidRPr="00E20EEE" w:rsidTr="00D34311">
        <w:tc>
          <w:tcPr>
            <w:tcW w:w="8358" w:type="dxa"/>
            <w:gridSpan w:val="2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Fino a 99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</w:t>
            </w:r>
          </w:p>
        </w:tc>
      </w:tr>
      <w:tr w:rsidR="009717F1" w:rsidRPr="00E20EEE" w:rsidTr="00D34311">
        <w:tc>
          <w:tcPr>
            <w:tcW w:w="9628" w:type="dxa"/>
            <w:gridSpan w:val="3"/>
          </w:tcPr>
          <w:p w:rsidR="009717F1" w:rsidRDefault="009717F1" w:rsidP="00D34311">
            <w:pPr>
              <w:rPr>
                <w:rFonts w:ascii="Calibri" w:eastAsia="Calibri" w:hAnsi="Calibri" w:cs="Times New Roman"/>
              </w:rPr>
            </w:pPr>
          </w:p>
          <w:p w:rsidR="009717F1" w:rsidRDefault="009717F1" w:rsidP="00D34311">
            <w:pPr>
              <w:rPr>
                <w:rFonts w:ascii="Calibri" w:eastAsia="Calibri" w:hAnsi="Calibri" w:cs="Times New Roman"/>
              </w:rPr>
            </w:pPr>
          </w:p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</w:p>
        </w:tc>
      </w:tr>
      <w:tr w:rsidR="009717F1" w:rsidRPr="00E20EEE" w:rsidTr="00D34311">
        <w:tc>
          <w:tcPr>
            <w:tcW w:w="9628" w:type="dxa"/>
            <w:gridSpan w:val="3"/>
            <w:shd w:val="clear" w:color="auto" w:fill="E5B8B7" w:themeFill="accent2" w:themeFillTint="66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SEZIONE B  Altri titoli culturali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25 punti)</w:t>
            </w:r>
          </w:p>
        </w:tc>
      </w:tr>
      <w:tr w:rsidR="009717F1" w:rsidRPr="00E20EEE" w:rsidTr="00D34311">
        <w:tc>
          <w:tcPr>
            <w:tcW w:w="9628" w:type="dxa"/>
            <w:gridSpan w:val="3"/>
            <w:shd w:val="clear" w:color="auto" w:fill="FFFF00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  <w:b/>
                <w:bCs/>
              </w:rPr>
              <w:t>Certificazioni e/o titoli di studio, che abbiano stretta pertinenza con la tematica dell'intervento formativo relativa alla candidatura, rilasciati da enti riconosciuti dalla legge (università, enti di formazione professionale ecc.)</w:t>
            </w:r>
            <w:r w:rsidRPr="00E20EEE">
              <w:rPr>
                <w:rFonts w:ascii="Calibri" w:eastAsia="Calibri" w:hAnsi="Calibri" w:cs="Times New Roman"/>
              </w:rPr>
              <w:t xml:space="preserve"> e che documentino percorsi formativi non inferiori al monte-ore indicato in tabella.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Titoli valutabili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 xml:space="preserve">N. 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di titoli valutabili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Valutazione punteggio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B1) Dottorato di ricerca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2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2)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B2) Master di I e II livello attivati dalle università statali o libere ovvero da istituti universitari statali o pareggiati ) della durata non inferiore a 1.500 ore (è valutabile un solo corso, per lo stesso o gli stessi anni accademici) attinenti alla tematica di candidatura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2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4)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B3) Corsi di perfezionamento di durata non inferiore ad un anno, previsto dagli statuti ovvero dal D.P.R. n. 162/82, ovvero dalla legge n. 341/90 (artt. 4,6,8) ovvero dal decreto n. 509/99 e successive modifiche ed integrazioni (è valutabile un solo corso, per lo stesso o gli stessi anni accademici) attinenti alla tematica di candidatura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3)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B4) Diploma di specializzazione,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 attinente alla tematica di candidatura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2)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B5) Corsi di aggiornamento durata minima 25 ore attinente alla tematica di candidatura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2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6)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B6) Corsi di formazione professionale ≥ a 600 h attinenti alla tematica di candidatura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2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2)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B7) Certificazione delle competenze informatiche (ECDL, Patente CISCO, Certificazione Microsoft, EIPASS)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3)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lastRenderedPageBreak/>
              <w:t>B8) Pubblicazioni, anche multimediali, e/o contenuti didattici digitali attinenti alla tematica di candidatura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3)</w:t>
            </w:r>
          </w:p>
        </w:tc>
      </w:tr>
      <w:tr w:rsidR="009717F1" w:rsidRPr="00E20EEE" w:rsidTr="00D34311">
        <w:tc>
          <w:tcPr>
            <w:tcW w:w="9628" w:type="dxa"/>
            <w:gridSpan w:val="3"/>
          </w:tcPr>
          <w:p w:rsidR="009717F1" w:rsidRDefault="009717F1" w:rsidP="00D34311">
            <w:pPr>
              <w:rPr>
                <w:rFonts w:ascii="Calibri" w:eastAsia="Calibri" w:hAnsi="Calibri" w:cs="Times New Roman"/>
              </w:rPr>
            </w:pPr>
          </w:p>
          <w:p w:rsidR="009717F1" w:rsidRDefault="009717F1" w:rsidP="00D34311">
            <w:pPr>
              <w:rPr>
                <w:rFonts w:ascii="Calibri" w:eastAsia="Calibri" w:hAnsi="Calibri" w:cs="Times New Roman"/>
              </w:rPr>
            </w:pPr>
          </w:p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</w:p>
        </w:tc>
      </w:tr>
      <w:tr w:rsidR="009717F1" w:rsidRPr="00E20EEE" w:rsidTr="00D34311">
        <w:tc>
          <w:tcPr>
            <w:tcW w:w="9628" w:type="dxa"/>
            <w:gridSpan w:val="3"/>
            <w:shd w:val="clear" w:color="auto" w:fill="E5B8B7" w:themeFill="accent2" w:themeFillTint="66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SEZIONE C  -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30 punti)</w:t>
            </w:r>
          </w:p>
        </w:tc>
      </w:tr>
      <w:tr w:rsidR="009717F1" w:rsidRPr="00E20EEE" w:rsidTr="00D34311">
        <w:tc>
          <w:tcPr>
            <w:tcW w:w="9628" w:type="dxa"/>
            <w:gridSpan w:val="3"/>
            <w:shd w:val="clear" w:color="auto" w:fill="FFFF00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Esperienze inerenti i percorsi formativi e possesso di competenze direttamente spendibili all’interno del percorso richiesto, nonché prestazioni che testimoniano la padronanza dell’esecutività pratica delle specifiche aree di progetto: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Esperienze lavorative valutabili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 xml:space="preserve">n. 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di esperienze valutabili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Valutazione punteggio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C1) Docenza in qualità di formatore in corsi strettamente attinenti alla tematica di candidatura rivolti al personale docente della Scuola, organizzati da Istituzioni scolastiche o Soggetti riconosciuti con Decreto Ministeriale di Accreditamento e qualificazione per la formazione del personale della scuola, ai sensi della Direttiva 90/2003 e della Direttiva 170/2016 durata minima 20 ore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5)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 xml:space="preserve">C2) Attività documentate svolta nelle scuole: animatore digitale, componente team dell’innovazione, funzione strumentale d’area specifica, Referente d’area specifica, Tutor TFA, Tutor 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neoimmessi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in ruolo, ecc.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5)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C3) Docenza negli istituti statali/paritari (per ogni anno di docenza)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0,5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5)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C4) Docenza universitaria nel settore di pertinenza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5)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C5) Esperienza come esperto o tutor in precedenti progetti PON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5)</w:t>
            </w:r>
          </w:p>
        </w:tc>
      </w:tr>
      <w:tr w:rsidR="009717F1" w:rsidRPr="00E20EEE" w:rsidTr="00D34311">
        <w:tc>
          <w:tcPr>
            <w:tcW w:w="6232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C6) Esperienze lavorative nel settore di pertinenza del modulo</w:t>
            </w:r>
          </w:p>
        </w:tc>
        <w:tc>
          <w:tcPr>
            <w:tcW w:w="2126" w:type="dxa"/>
          </w:tcPr>
          <w:p w:rsidR="009717F1" w:rsidRPr="00E20EEE" w:rsidRDefault="009717F1" w:rsidP="00D34311">
            <w:pPr>
              <w:jc w:val="center"/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270" w:type="dxa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  <w:r w:rsidRPr="00E20EEE">
              <w:rPr>
                <w:rFonts w:ascii="Calibri" w:eastAsia="Calibri" w:hAnsi="Calibri" w:cs="Times New Roman"/>
              </w:rPr>
              <w:t>1 (</w:t>
            </w:r>
            <w:proofErr w:type="spellStart"/>
            <w:r w:rsidRPr="00E20EEE">
              <w:rPr>
                <w:rFonts w:ascii="Calibri" w:eastAsia="Calibri" w:hAnsi="Calibri" w:cs="Times New Roman"/>
              </w:rPr>
              <w:t>max</w:t>
            </w:r>
            <w:proofErr w:type="spellEnd"/>
            <w:r w:rsidRPr="00E20EEE">
              <w:rPr>
                <w:rFonts w:ascii="Calibri" w:eastAsia="Calibri" w:hAnsi="Calibri" w:cs="Times New Roman"/>
              </w:rPr>
              <w:t xml:space="preserve"> 5)</w:t>
            </w:r>
          </w:p>
        </w:tc>
      </w:tr>
      <w:tr w:rsidR="009717F1" w:rsidRPr="00E20EEE" w:rsidTr="00D34311">
        <w:tc>
          <w:tcPr>
            <w:tcW w:w="9628" w:type="dxa"/>
            <w:gridSpan w:val="3"/>
          </w:tcPr>
          <w:p w:rsidR="009717F1" w:rsidRPr="00E20EEE" w:rsidRDefault="009717F1" w:rsidP="00D34311">
            <w:pPr>
              <w:rPr>
                <w:rFonts w:ascii="Calibri" w:eastAsia="Calibri" w:hAnsi="Calibri" w:cs="Times New Roman"/>
              </w:rPr>
            </w:pPr>
          </w:p>
        </w:tc>
      </w:tr>
    </w:tbl>
    <w:p w:rsidR="009717F1" w:rsidRPr="00E20EEE" w:rsidRDefault="009717F1" w:rsidP="009717F1">
      <w:pPr>
        <w:spacing w:after="160" w:line="259" w:lineRule="auto"/>
        <w:rPr>
          <w:rFonts w:ascii="Calibri" w:eastAsia="Calibri" w:hAnsi="Calibri" w:cs="Times New Roman"/>
        </w:rPr>
      </w:pPr>
    </w:p>
    <w:p w:rsidR="009717F1" w:rsidRPr="00E20EEE" w:rsidRDefault="009717F1" w:rsidP="009717F1">
      <w:pPr>
        <w:spacing w:after="160" w:line="259" w:lineRule="auto"/>
        <w:rPr>
          <w:rFonts w:ascii="Calibri" w:eastAsia="Calibri" w:hAnsi="Calibri" w:cs="Times New Roman"/>
        </w:rPr>
      </w:pPr>
      <w:r w:rsidRPr="00E20EEE">
        <w:rPr>
          <w:rFonts w:ascii="Calibri" w:eastAsia="Calibri" w:hAnsi="Calibri" w:cs="Times New Roman"/>
        </w:rPr>
        <w:t xml:space="preserve">N.B.: Verranno valutate esclusivamente le competenze e le esperienze direttamente spendibili ed utili per l'intervento da attivare. </w:t>
      </w:r>
    </w:p>
    <w:p w:rsidR="009717F1" w:rsidRDefault="009717F1" w:rsidP="009717F1">
      <w:pPr>
        <w:spacing w:after="160" w:line="259" w:lineRule="auto"/>
        <w:rPr>
          <w:rFonts w:ascii="Calibri" w:eastAsia="Calibri" w:hAnsi="Calibri" w:cs="Times New Roman"/>
        </w:rPr>
      </w:pPr>
      <w:r w:rsidRPr="00E20EEE">
        <w:rPr>
          <w:rFonts w:ascii="Calibri" w:eastAsia="Calibri" w:hAnsi="Calibri" w:cs="Times New Roman"/>
        </w:rPr>
        <w:t xml:space="preserve">Non saranno valutati i titoli e/o le esperienze lavorative in corso e non ancora concluse e certificate. </w:t>
      </w:r>
    </w:p>
    <w:p w:rsidR="009717F1" w:rsidRDefault="009717F1" w:rsidP="009717F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7367" w:rsidRPr="00652531" w:rsidRDefault="00187367" w:rsidP="00187367">
      <w:pPr>
        <w:autoSpaceDE w:val="0"/>
        <w:spacing w:after="0" w:line="480" w:lineRule="auto"/>
        <w:jc w:val="both"/>
        <w:rPr>
          <w:rFonts w:ascii="Calibri" w:eastAsia="Times New Roman" w:hAnsi="Calibri" w:cs="Calibri"/>
        </w:rPr>
      </w:pPr>
      <w:r w:rsidRPr="00652531">
        <w:rPr>
          <w:rFonts w:ascii="Calibri" w:eastAsia="Times New Roman" w:hAnsi="Calibri" w:cs="Calibri"/>
        </w:rPr>
        <w:t>Data___________________ firma____________________________________________</w:t>
      </w:r>
    </w:p>
    <w:p w:rsidR="006D24E3" w:rsidRDefault="00187367">
      <w:bookmarkStart w:id="0" w:name="_GoBack"/>
      <w:bookmarkEnd w:id="0"/>
    </w:p>
    <w:sectPr w:rsidR="006D24E3" w:rsidSect="00C52499"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F1"/>
    <w:rsid w:val="00151791"/>
    <w:rsid w:val="00187367"/>
    <w:rsid w:val="00965D8C"/>
    <w:rsid w:val="009717F1"/>
    <w:rsid w:val="00982454"/>
    <w:rsid w:val="00A830AE"/>
    <w:rsid w:val="00CC7410"/>
    <w:rsid w:val="00C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7F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7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7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17F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97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71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cp:lastPrinted>2022-03-14T09:14:00Z</cp:lastPrinted>
  <dcterms:created xsi:type="dcterms:W3CDTF">2022-05-07T16:53:00Z</dcterms:created>
  <dcterms:modified xsi:type="dcterms:W3CDTF">2022-05-07T16:55:00Z</dcterms:modified>
</cp:coreProperties>
</file>